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53" w:rsidRPr="00E95153" w:rsidRDefault="00E95153" w:rsidP="00B81239">
      <w:pPr>
        <w:pStyle w:val="NormalWeb"/>
        <w:spacing w:after="0"/>
        <w:jc w:val="both"/>
        <w:rPr>
          <w:rFonts w:asciiTheme="minorHAnsi" w:hAnsiTheme="minorHAnsi" w:cs="Helvetica"/>
          <w:b/>
          <w:sz w:val="32"/>
          <w:szCs w:val="32"/>
        </w:rPr>
      </w:pPr>
      <w:r w:rsidRPr="00E95153">
        <w:rPr>
          <w:rFonts w:asciiTheme="minorHAnsi" w:hAnsiTheme="minorHAnsi" w:cs="Helvetica"/>
          <w:b/>
          <w:sz w:val="32"/>
          <w:szCs w:val="32"/>
        </w:rPr>
        <w:t>Please go to TownofAlford.org to see the complete Power Aggregation Plan</w:t>
      </w:r>
    </w:p>
    <w:p w:rsidR="00E95153" w:rsidRPr="00E95153" w:rsidRDefault="00E95153" w:rsidP="00B81239">
      <w:pPr>
        <w:pStyle w:val="NormalWeb"/>
        <w:spacing w:after="0"/>
        <w:jc w:val="both"/>
        <w:rPr>
          <w:rFonts w:asciiTheme="minorHAnsi" w:hAnsiTheme="minorHAnsi" w:cs="Helvetica"/>
          <w:sz w:val="32"/>
          <w:szCs w:val="32"/>
        </w:rPr>
      </w:pPr>
    </w:p>
    <w:p w:rsidR="00B81239" w:rsidRPr="00957586" w:rsidRDefault="00F033A4" w:rsidP="00B81239">
      <w:pPr>
        <w:pStyle w:val="NormalWeb"/>
        <w:spacing w:after="0"/>
        <w:jc w:val="both"/>
        <w:rPr>
          <w:rFonts w:asciiTheme="minorHAnsi" w:hAnsiTheme="minorHAnsi" w:cs="Helvetica"/>
          <w:b/>
        </w:rPr>
      </w:pPr>
      <w:r>
        <w:rPr>
          <w:rFonts w:asciiTheme="minorHAnsi" w:hAnsiTheme="minorHAnsi" w:cs="Helvetica"/>
          <w:b/>
        </w:rPr>
        <w:t>Alford</w:t>
      </w:r>
      <w:r w:rsidR="00B81239" w:rsidRPr="00957586">
        <w:rPr>
          <w:rFonts w:asciiTheme="minorHAnsi" w:hAnsiTheme="minorHAnsi" w:cs="Helvetica"/>
          <w:b/>
        </w:rPr>
        <w:t xml:space="preserve"> Officials Have Released the </w:t>
      </w:r>
      <w:r w:rsidR="00794543" w:rsidRPr="00957586">
        <w:rPr>
          <w:rFonts w:asciiTheme="minorHAnsi" w:hAnsiTheme="minorHAnsi" w:cs="Helvetica"/>
          <w:b/>
        </w:rPr>
        <w:t>Town</w:t>
      </w:r>
      <w:r w:rsidR="00B81239" w:rsidRPr="00957586">
        <w:rPr>
          <w:rFonts w:asciiTheme="minorHAnsi" w:hAnsiTheme="minorHAnsi" w:cs="Helvetica"/>
          <w:b/>
        </w:rPr>
        <w:t>’s Community Choice Power</w:t>
      </w:r>
      <w:r w:rsidR="007B01E7">
        <w:rPr>
          <w:rFonts w:asciiTheme="minorHAnsi" w:hAnsiTheme="minorHAnsi" w:cs="Helvetica"/>
          <w:b/>
        </w:rPr>
        <w:t xml:space="preserve"> Supply Program Aggregation Plan</w:t>
      </w:r>
    </w:p>
    <w:p w:rsidR="00B81239" w:rsidRPr="00957586" w:rsidRDefault="00B81239" w:rsidP="00B81239">
      <w:pPr>
        <w:pStyle w:val="NormalWeb"/>
        <w:spacing w:after="0"/>
        <w:jc w:val="both"/>
        <w:rPr>
          <w:rFonts w:asciiTheme="minorHAnsi" w:hAnsiTheme="minorHAnsi" w:cs="Helvetica"/>
          <w:sz w:val="22"/>
          <w:szCs w:val="22"/>
        </w:rPr>
      </w:pPr>
    </w:p>
    <w:p w:rsidR="00B81239" w:rsidRPr="00957586" w:rsidRDefault="00B81239" w:rsidP="00B81239">
      <w:pPr>
        <w:pStyle w:val="NormalWeb"/>
        <w:spacing w:after="0"/>
        <w:jc w:val="both"/>
        <w:rPr>
          <w:rFonts w:asciiTheme="minorHAnsi" w:hAnsiTheme="minorHAnsi" w:cs="Helvetica"/>
          <w:color w:val="FF0000"/>
          <w:sz w:val="22"/>
          <w:szCs w:val="22"/>
        </w:rPr>
      </w:pPr>
      <w:r w:rsidRPr="00957586">
        <w:rPr>
          <w:rFonts w:asciiTheme="minorHAnsi" w:hAnsiTheme="minorHAnsi" w:cs="Helvetica"/>
          <w:sz w:val="22"/>
          <w:szCs w:val="22"/>
        </w:rPr>
        <w:t xml:space="preserve">The </w:t>
      </w:r>
      <w:r w:rsidR="00794543" w:rsidRPr="00957586">
        <w:rPr>
          <w:rFonts w:asciiTheme="minorHAnsi" w:hAnsiTheme="minorHAnsi" w:cs="Helvetica"/>
          <w:sz w:val="22"/>
          <w:szCs w:val="22"/>
        </w:rPr>
        <w:t>Town</w:t>
      </w:r>
      <w:r w:rsidRPr="00957586">
        <w:rPr>
          <w:rFonts w:asciiTheme="minorHAnsi" w:hAnsiTheme="minorHAnsi" w:cs="Helvetica"/>
          <w:sz w:val="22"/>
          <w:szCs w:val="22"/>
        </w:rPr>
        <w:t xml:space="preserve"> of</w:t>
      </w:r>
      <w:r w:rsidRPr="00957586">
        <w:rPr>
          <w:rFonts w:asciiTheme="minorHAnsi" w:hAnsiTheme="minorHAnsi" w:cs="Helvetica"/>
          <w:color w:val="FF0000"/>
          <w:sz w:val="22"/>
          <w:szCs w:val="22"/>
        </w:rPr>
        <w:t xml:space="preserve"> </w:t>
      </w:r>
      <w:r w:rsidR="00F033A4">
        <w:rPr>
          <w:rFonts w:asciiTheme="minorHAnsi" w:hAnsiTheme="minorHAnsi" w:cs="Helvetica"/>
          <w:sz w:val="22"/>
          <w:szCs w:val="22"/>
        </w:rPr>
        <w:t>Alford</w:t>
      </w:r>
      <w:r w:rsidRPr="00957586">
        <w:rPr>
          <w:rFonts w:asciiTheme="minorHAnsi" w:hAnsiTheme="minorHAnsi" w:cs="Helvetica"/>
          <w:color w:val="FF0000"/>
          <w:sz w:val="22"/>
          <w:szCs w:val="22"/>
        </w:rPr>
        <w:t xml:space="preserve"> </w:t>
      </w:r>
      <w:r w:rsidRPr="00957586">
        <w:rPr>
          <w:rFonts w:asciiTheme="minorHAnsi" w:hAnsiTheme="minorHAnsi" w:cs="Helvetica"/>
          <w:sz w:val="22"/>
          <w:szCs w:val="22"/>
        </w:rPr>
        <w:t xml:space="preserve">developed the Aggregation Plan in compliance with Massachusetts law regarding public aggregation of electric consumers. It contains required information on the structure, operations, services, funding, and policies of the </w:t>
      </w:r>
      <w:r w:rsidR="00794543" w:rsidRPr="00957586">
        <w:rPr>
          <w:rFonts w:asciiTheme="minorHAnsi" w:hAnsiTheme="minorHAnsi" w:cs="Helvetica"/>
          <w:sz w:val="22"/>
          <w:szCs w:val="22"/>
        </w:rPr>
        <w:t>Town</w:t>
      </w:r>
      <w:r w:rsidRPr="00957586">
        <w:rPr>
          <w:rFonts w:asciiTheme="minorHAnsi" w:hAnsiTheme="minorHAnsi" w:cs="Helvetica"/>
          <w:sz w:val="22"/>
          <w:szCs w:val="22"/>
        </w:rPr>
        <w:t xml:space="preserve">’s Plan. The Plan has been developed in consultation with the </w:t>
      </w:r>
      <w:r w:rsidR="00794543" w:rsidRPr="00957586">
        <w:rPr>
          <w:rFonts w:asciiTheme="minorHAnsi" w:hAnsiTheme="minorHAnsi" w:cs="Helvetica"/>
          <w:sz w:val="22"/>
          <w:szCs w:val="22"/>
        </w:rPr>
        <w:t>Town</w:t>
      </w:r>
      <w:r w:rsidRPr="00957586">
        <w:rPr>
          <w:rFonts w:asciiTheme="minorHAnsi" w:hAnsiTheme="minorHAnsi" w:cs="Helvetica"/>
          <w:sz w:val="22"/>
          <w:szCs w:val="22"/>
        </w:rPr>
        <w:t xml:space="preserve">’s </w:t>
      </w:r>
      <w:r w:rsidR="00957586" w:rsidRPr="00957586">
        <w:rPr>
          <w:rFonts w:asciiTheme="minorHAnsi" w:hAnsiTheme="minorHAnsi" w:cs="Helvetica"/>
          <w:sz w:val="22"/>
          <w:szCs w:val="22"/>
        </w:rPr>
        <w:t xml:space="preserve">municipal aggregation </w:t>
      </w:r>
      <w:r w:rsidRPr="00957586">
        <w:rPr>
          <w:rFonts w:asciiTheme="minorHAnsi" w:hAnsiTheme="minorHAnsi" w:cs="Helvetica"/>
          <w:sz w:val="22"/>
          <w:szCs w:val="22"/>
        </w:rPr>
        <w:t>consultant, Colonial Power Group, Inc. (CPG) and the Massachusetts Department of Energy Resources (DOER).</w:t>
      </w:r>
    </w:p>
    <w:p w:rsidR="00B81239" w:rsidRPr="00957586" w:rsidRDefault="00B81239" w:rsidP="00B81239">
      <w:pPr>
        <w:pStyle w:val="NormalWeb"/>
        <w:spacing w:after="0"/>
        <w:jc w:val="both"/>
        <w:rPr>
          <w:rFonts w:asciiTheme="minorHAnsi" w:hAnsiTheme="minorHAnsi" w:cs="Helvetica"/>
          <w:sz w:val="22"/>
          <w:szCs w:val="22"/>
        </w:rPr>
      </w:pPr>
    </w:p>
    <w:p w:rsidR="00B81239" w:rsidRPr="00957586" w:rsidRDefault="00B81239" w:rsidP="00B81239">
      <w:pPr>
        <w:pStyle w:val="NormalWeb"/>
        <w:spacing w:after="0"/>
        <w:jc w:val="both"/>
        <w:rPr>
          <w:rFonts w:asciiTheme="minorHAnsi" w:hAnsiTheme="minorHAnsi" w:cstheme="minorHAnsi"/>
          <w:sz w:val="22"/>
          <w:szCs w:val="22"/>
        </w:rPr>
      </w:pPr>
      <w:r w:rsidRPr="00957586">
        <w:rPr>
          <w:rFonts w:asciiTheme="minorHAnsi" w:hAnsiTheme="minorHAnsi" w:cstheme="minorHAnsi"/>
          <w:sz w:val="22"/>
          <w:szCs w:val="22"/>
        </w:rPr>
        <w:t xml:space="preserve">The purpose of this Plan is to represent consumer interests in competitive markets for electricity. It seeks to aggregate consumers in the </w:t>
      </w:r>
      <w:r w:rsidR="00794543" w:rsidRPr="00957586">
        <w:rPr>
          <w:rFonts w:asciiTheme="minorHAnsi" w:hAnsiTheme="minorHAnsi" w:cstheme="minorHAnsi"/>
          <w:sz w:val="22"/>
          <w:szCs w:val="22"/>
        </w:rPr>
        <w:t>Town</w:t>
      </w:r>
      <w:r w:rsidRPr="00957586">
        <w:rPr>
          <w:rFonts w:asciiTheme="minorHAnsi" w:hAnsiTheme="minorHAnsi" w:cstheme="minorHAnsi"/>
          <w:sz w:val="22"/>
          <w:szCs w:val="22"/>
        </w:rPr>
        <w:t xml:space="preserve"> to negotiate rates for power supply. It brings together the buying power of more </w:t>
      </w:r>
      <w:r w:rsidR="00747911" w:rsidRPr="00957586">
        <w:rPr>
          <w:rFonts w:asciiTheme="minorHAnsi" w:hAnsiTheme="minorHAnsi" w:cstheme="minorHAnsi"/>
          <w:sz w:val="22"/>
          <w:szCs w:val="22"/>
        </w:rPr>
        <w:t xml:space="preserve">than </w:t>
      </w:r>
      <w:r w:rsidR="00B30536">
        <w:rPr>
          <w:rFonts w:asciiTheme="minorHAnsi" w:hAnsiTheme="minorHAnsi" w:cstheme="minorHAnsi"/>
          <w:sz w:val="22"/>
          <w:szCs w:val="22"/>
        </w:rPr>
        <w:t>450</w:t>
      </w:r>
      <w:r w:rsidRPr="00957586">
        <w:rPr>
          <w:rFonts w:asciiTheme="minorHAnsi" w:hAnsiTheme="minorHAnsi" w:cstheme="minorHAnsi"/>
          <w:sz w:val="22"/>
          <w:szCs w:val="22"/>
        </w:rPr>
        <w:t xml:space="preserve"> consumers. Furthermore, the </w:t>
      </w:r>
      <w:r w:rsidR="00794543" w:rsidRPr="00957586">
        <w:rPr>
          <w:rFonts w:asciiTheme="minorHAnsi" w:hAnsiTheme="minorHAnsi" w:cstheme="minorHAnsi"/>
          <w:sz w:val="22"/>
          <w:szCs w:val="22"/>
        </w:rPr>
        <w:t>Town</w:t>
      </w:r>
      <w:r w:rsidRPr="00957586">
        <w:rPr>
          <w:rFonts w:asciiTheme="minorHAnsi" w:hAnsiTheme="minorHAnsi" w:cstheme="minorHAnsi"/>
          <w:sz w:val="22"/>
          <w:szCs w:val="22"/>
        </w:rPr>
        <w:t xml:space="preserve"> seeks to take greater control of its energy options, including enhancing the ability to pursue price stability, savings opportunities and the amount of renewable energy procured. However, savings cannot be guaranteed. Participation is voluntary for each consumer. Consumers have the opportunity to decline service provided through the Plan and to choose any Competitive Supplier they wish. The </w:t>
      </w:r>
      <w:r w:rsidR="00794543" w:rsidRPr="00957586">
        <w:rPr>
          <w:rFonts w:asciiTheme="minorHAnsi" w:hAnsiTheme="minorHAnsi" w:cstheme="minorHAnsi"/>
          <w:sz w:val="22"/>
          <w:szCs w:val="22"/>
        </w:rPr>
        <w:t>Town</w:t>
      </w:r>
      <w:r w:rsidRPr="00957586">
        <w:rPr>
          <w:rFonts w:asciiTheme="minorHAnsi" w:hAnsiTheme="minorHAnsi" w:cstheme="minorHAnsi"/>
          <w:sz w:val="22"/>
          <w:szCs w:val="22"/>
        </w:rPr>
        <w:t xml:space="preserve"> has distributed this Plan for public review prior to submitting it to the Massachusetts Department of Public Utilities (DPU).</w:t>
      </w:r>
    </w:p>
    <w:p w:rsidR="00165D6C" w:rsidRPr="00957586" w:rsidRDefault="00165D6C" w:rsidP="00F2765F">
      <w:pPr>
        <w:pStyle w:val="NormalWeb"/>
        <w:spacing w:after="0"/>
        <w:jc w:val="both"/>
        <w:rPr>
          <w:rFonts w:asciiTheme="minorHAnsi" w:hAnsiTheme="minorHAnsi"/>
          <w:sz w:val="22"/>
          <w:szCs w:val="22"/>
        </w:rPr>
      </w:pPr>
    </w:p>
    <w:p w:rsidR="00165D6C" w:rsidRPr="000A3FBF" w:rsidRDefault="00165D6C" w:rsidP="00165D6C">
      <w:pPr>
        <w:jc w:val="both"/>
      </w:pPr>
      <w:r w:rsidRPr="00957586">
        <w:rPr>
          <w:rFonts w:cstheme="minorHAnsi"/>
        </w:rPr>
        <w:t>Basic Service rates change twice a year or more, depending on rate class. As a result, the aggregation rate may not always be lower than the Basic Service rate. The goal of the aggregation is to deliver savings over the life of the Program a</w:t>
      </w:r>
      <w:r w:rsidR="00365F9A">
        <w:rPr>
          <w:rFonts w:cstheme="minorHAnsi"/>
        </w:rPr>
        <w:t>gainst National Grid</w:t>
      </w:r>
      <w:r w:rsidRPr="00957586">
        <w:rPr>
          <w:rFonts w:cstheme="minorHAnsi"/>
        </w:rPr>
        <w:t xml:space="preserve"> Basic Service. However, such savings and future savings cannot be guaranteed.</w:t>
      </w:r>
    </w:p>
    <w:p w:rsidR="00F2765F" w:rsidRPr="002F2660" w:rsidRDefault="00F2765F" w:rsidP="00F2765F">
      <w:pPr>
        <w:pStyle w:val="NormalWeb"/>
        <w:spacing w:after="0"/>
        <w:jc w:val="both"/>
        <w:rPr>
          <w:rFonts w:ascii="Helvetica" w:hAnsi="Helvetica" w:cs="Helvetica"/>
          <w:sz w:val="22"/>
          <w:szCs w:val="22"/>
        </w:rPr>
      </w:pPr>
    </w:p>
    <w:p w:rsidR="00F2765F" w:rsidRPr="002F2660" w:rsidRDefault="00F2765F" w:rsidP="00F2765F">
      <w:pPr>
        <w:jc w:val="both"/>
        <w:rPr>
          <w:rFonts w:ascii="Helvetica" w:hAnsi="Helvetica" w:cs="Helvetica"/>
        </w:rPr>
      </w:pPr>
    </w:p>
    <w:p w:rsidR="000D4180" w:rsidRPr="00950471" w:rsidRDefault="000D4180" w:rsidP="00330D31">
      <w:pPr>
        <w:rPr>
          <w:sz w:val="24"/>
          <w:szCs w:val="24"/>
        </w:rPr>
      </w:pPr>
      <w:r w:rsidRPr="00950471">
        <w:rPr>
          <w:b/>
          <w:bCs/>
          <w:sz w:val="24"/>
          <w:szCs w:val="24"/>
        </w:rPr>
        <w:t>Public Review and Comment Period</w:t>
      </w:r>
    </w:p>
    <w:p w:rsidR="000D4180" w:rsidRPr="00950471" w:rsidRDefault="000D4180" w:rsidP="00330D31">
      <w:pPr>
        <w:rPr>
          <w:color w:val="000000"/>
        </w:rPr>
      </w:pPr>
    </w:p>
    <w:p w:rsidR="000D4180" w:rsidRPr="00950471" w:rsidRDefault="000D4180" w:rsidP="00330D31">
      <w:pPr>
        <w:rPr>
          <w:color w:val="000000"/>
        </w:rPr>
      </w:pPr>
      <w:r w:rsidRPr="00950471">
        <w:rPr>
          <w:color w:val="000000"/>
        </w:rPr>
        <w:t xml:space="preserve">The </w:t>
      </w:r>
      <w:r w:rsidR="00794543">
        <w:rPr>
          <w:color w:val="000000"/>
        </w:rPr>
        <w:t>Town</w:t>
      </w:r>
      <w:r w:rsidRPr="00950471">
        <w:rPr>
          <w:color w:val="000000"/>
        </w:rPr>
        <w:t xml:space="preserve"> of </w:t>
      </w:r>
      <w:r w:rsidR="00F033A4">
        <w:rPr>
          <w:color w:val="000000"/>
        </w:rPr>
        <w:t>Alford</w:t>
      </w:r>
      <w:r w:rsidRPr="00950471">
        <w:rPr>
          <w:color w:val="000000"/>
        </w:rPr>
        <w:t xml:space="preserve">’s Aggregation Plan is available for public review and comment from </w:t>
      </w:r>
      <w:r w:rsidR="00CE4047" w:rsidRPr="00683D25">
        <w:rPr>
          <w:b/>
          <w:bCs/>
          <w:color w:val="000000"/>
        </w:rPr>
        <w:t>Monday, September 11, 2023, at 9 a.m.</w:t>
      </w:r>
      <w:r w:rsidR="00CE4047" w:rsidRPr="00683D25">
        <w:rPr>
          <w:color w:val="000000"/>
        </w:rPr>
        <w:t xml:space="preserve"> through </w:t>
      </w:r>
      <w:r w:rsidR="00CE4047" w:rsidRPr="00683D25">
        <w:rPr>
          <w:b/>
          <w:bCs/>
          <w:color w:val="000000"/>
        </w:rPr>
        <w:t>Friday, October 13, 2023, at 5:00 p.m</w:t>
      </w:r>
      <w:r w:rsidR="00CE4047" w:rsidRPr="00683D25">
        <w:rPr>
          <w:color w:val="000000"/>
        </w:rPr>
        <w:t>.</w:t>
      </w:r>
    </w:p>
    <w:p w:rsidR="000D4180" w:rsidRPr="00950471" w:rsidRDefault="000D4180" w:rsidP="00330D31">
      <w:pPr>
        <w:rPr>
          <w:color w:val="000000"/>
        </w:rPr>
      </w:pPr>
    </w:p>
    <w:p w:rsidR="007406DC" w:rsidRPr="007141D1" w:rsidRDefault="007406DC" w:rsidP="007406DC">
      <w:pPr>
        <w:rPr>
          <w:rFonts w:ascii="Calibri" w:hAnsi="Calibri" w:cs="Calibri"/>
        </w:rPr>
      </w:pPr>
      <w:r w:rsidRPr="007141D1">
        <w:rPr>
          <w:rFonts w:ascii="Calibri" w:hAnsi="Calibri" w:cs="Calibri"/>
        </w:rPr>
        <w:t xml:space="preserve">Any person who desires to comment may do so in person at the </w:t>
      </w:r>
      <w:r w:rsidR="00957586" w:rsidRPr="007141D1">
        <w:rPr>
          <w:rFonts w:ascii="Calibri" w:hAnsi="Calibri" w:cs="Calibri"/>
        </w:rPr>
        <w:t>Town</w:t>
      </w:r>
      <w:r w:rsidRPr="007141D1">
        <w:rPr>
          <w:rFonts w:ascii="Calibri" w:hAnsi="Calibri" w:cs="Calibri"/>
        </w:rPr>
        <w:t xml:space="preserve"> Clerk’s office or submit written comments using one of the following methods: (1) by e-mail to </w:t>
      </w:r>
      <w:hyperlink r:id="rId4" w:history="1">
        <w:r w:rsidR="007141D1" w:rsidRPr="007141D1">
          <w:rPr>
            <w:rStyle w:val="Hyperlink"/>
            <w:rFonts w:ascii="Calibri" w:hAnsi="Calibri" w:cs="Calibri"/>
            <w:color w:val="0000FF"/>
            <w:bdr w:val="none" w:sz="0" w:space="0" w:color="auto" w:frame="1"/>
            <w:shd w:val="clear" w:color="auto" w:fill="FFFFFF"/>
          </w:rPr>
          <w:t>offices@townofalford.org</w:t>
        </w:r>
      </w:hyperlink>
      <w:r w:rsidRPr="007141D1">
        <w:rPr>
          <w:rFonts w:ascii="Calibri" w:hAnsi="Calibri" w:cs="Calibri"/>
        </w:rPr>
        <w:t xml:space="preserve">; or (2) by postal mail to the address below. </w:t>
      </w:r>
    </w:p>
    <w:p w:rsidR="007406DC" w:rsidRPr="00950471" w:rsidRDefault="007406DC" w:rsidP="00330D31"/>
    <w:p w:rsidR="000D4180" w:rsidRPr="00950471" w:rsidRDefault="000D4180" w:rsidP="00330D31">
      <w:r w:rsidRPr="00950471">
        <w:t xml:space="preserve">Comments must be clearly marked </w:t>
      </w:r>
      <w:r w:rsidR="00957586">
        <w:rPr>
          <w:b/>
          <w:bCs/>
        </w:rPr>
        <w:t>Town</w:t>
      </w:r>
      <w:r w:rsidRPr="00950471">
        <w:rPr>
          <w:b/>
          <w:bCs/>
        </w:rPr>
        <w:t xml:space="preserve"> of </w:t>
      </w:r>
      <w:r w:rsidR="00F033A4">
        <w:rPr>
          <w:b/>
          <w:bCs/>
        </w:rPr>
        <w:t>Alford</w:t>
      </w:r>
      <w:r w:rsidRPr="00950471">
        <w:rPr>
          <w:b/>
          <w:bCs/>
        </w:rPr>
        <w:t>’s Aggregation Plan</w:t>
      </w:r>
      <w:r w:rsidRPr="00950471">
        <w:t xml:space="preserve"> and must be received (not postmarked) by the end of the comment period in order to be addressed.</w:t>
      </w:r>
    </w:p>
    <w:p w:rsidR="000D4180" w:rsidRPr="00950471" w:rsidRDefault="000D4180" w:rsidP="00330D31">
      <w:pPr>
        <w:rPr>
          <w:b/>
          <w:bCs/>
        </w:rPr>
      </w:pPr>
    </w:p>
    <w:p w:rsidR="00D45172" w:rsidRDefault="007141D1" w:rsidP="00D45172">
      <w:r>
        <w:t>Charles Ketchen</w:t>
      </w:r>
    </w:p>
    <w:p w:rsidR="00F3573B" w:rsidRDefault="007141D1" w:rsidP="00D45172">
      <w:r>
        <w:t>Select Board</w:t>
      </w:r>
    </w:p>
    <w:p w:rsidR="00A950B4" w:rsidRDefault="00A950B4" w:rsidP="00D45172">
      <w:r>
        <w:t xml:space="preserve">Town of </w:t>
      </w:r>
      <w:r w:rsidR="00F033A4">
        <w:t>Alford</w:t>
      </w:r>
      <w:bookmarkStart w:id="0" w:name="_GoBack"/>
      <w:bookmarkEnd w:id="0"/>
    </w:p>
    <w:p w:rsidR="00D45172" w:rsidRDefault="007141D1" w:rsidP="00D45172">
      <w:r>
        <w:t>5 Alford Center Road</w:t>
      </w:r>
    </w:p>
    <w:p w:rsidR="00D45172" w:rsidRDefault="00F033A4" w:rsidP="00D45172">
      <w:r>
        <w:t>Alford</w:t>
      </w:r>
      <w:r w:rsidR="007141D1">
        <w:t>, MA 01230</w:t>
      </w:r>
      <w:r w:rsidR="00430FED">
        <w:t>-8999</w:t>
      </w:r>
    </w:p>
    <w:p w:rsidR="00D45172" w:rsidRDefault="00D45172" w:rsidP="00957586">
      <w:pPr>
        <w:rPr>
          <w:color w:val="000000"/>
        </w:rPr>
      </w:pPr>
    </w:p>
    <w:p w:rsidR="000D4180" w:rsidRPr="002F2660" w:rsidRDefault="000D4180" w:rsidP="00330D31">
      <w:pPr>
        <w:rPr>
          <w:color w:val="000000"/>
        </w:rPr>
      </w:pPr>
      <w:r w:rsidRPr="00950471">
        <w:t>Any questions pertainin</w:t>
      </w:r>
      <w:r w:rsidR="00987944" w:rsidRPr="00950471">
        <w:t xml:space="preserve">g to this </w:t>
      </w:r>
      <w:r w:rsidR="00E64D4E" w:rsidRPr="00950471">
        <w:t xml:space="preserve">should be directed to </w:t>
      </w:r>
      <w:r w:rsidR="007141D1">
        <w:t>Charles Ketchen</w:t>
      </w:r>
      <w:r w:rsidR="006A7980">
        <w:rPr>
          <w:color w:val="000000"/>
        </w:rPr>
        <w:t xml:space="preserve">, </w:t>
      </w:r>
      <w:r w:rsidR="007141D1">
        <w:rPr>
          <w:color w:val="000000"/>
        </w:rPr>
        <w:t>Select Board</w:t>
      </w:r>
      <w:r w:rsidR="00957586" w:rsidRPr="002F2660">
        <w:rPr>
          <w:color w:val="000000"/>
        </w:rPr>
        <w:t xml:space="preserve"> </w:t>
      </w:r>
      <w:r w:rsidR="00957586" w:rsidRPr="002F2660">
        <w:t xml:space="preserve">at </w:t>
      </w:r>
      <w:r w:rsidR="007141D1">
        <w:rPr>
          <w:rStyle w:val="skypec2ctextspan"/>
        </w:rPr>
        <w:t>(413) 528</w:t>
      </w:r>
      <w:r w:rsidR="006A7980">
        <w:rPr>
          <w:rStyle w:val="skypec2ctextspan"/>
        </w:rPr>
        <w:t>-</w:t>
      </w:r>
      <w:r w:rsidR="007141D1">
        <w:rPr>
          <w:rStyle w:val="skypec2ctextspan"/>
        </w:rPr>
        <w:t>4536</w:t>
      </w:r>
      <w:r w:rsidRPr="00950471">
        <w:t>.</w:t>
      </w:r>
      <w:r w:rsidRPr="002F2660">
        <w:t xml:space="preserve"> </w:t>
      </w:r>
    </w:p>
    <w:p w:rsidR="000D4180" w:rsidRPr="002F2660" w:rsidRDefault="000D4180" w:rsidP="00330D31">
      <w:pPr>
        <w:rPr>
          <w:color w:val="000000"/>
        </w:rPr>
      </w:pPr>
    </w:p>
    <w:sectPr w:rsidR="000D4180" w:rsidRPr="002F2660" w:rsidSect="000D4180">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80"/>
    <w:rsid w:val="000D4180"/>
    <w:rsid w:val="00131AF0"/>
    <w:rsid w:val="00165D6C"/>
    <w:rsid w:val="00175E6B"/>
    <w:rsid w:val="001E4B87"/>
    <w:rsid w:val="00202B94"/>
    <w:rsid w:val="00230DED"/>
    <w:rsid w:val="0028140C"/>
    <w:rsid w:val="002946B1"/>
    <w:rsid w:val="002B69AD"/>
    <w:rsid w:val="002F2660"/>
    <w:rsid w:val="003233C4"/>
    <w:rsid w:val="00330D31"/>
    <w:rsid w:val="00365F9A"/>
    <w:rsid w:val="00391D79"/>
    <w:rsid w:val="003E63F7"/>
    <w:rsid w:val="0041571D"/>
    <w:rsid w:val="00417369"/>
    <w:rsid w:val="00430FED"/>
    <w:rsid w:val="00447683"/>
    <w:rsid w:val="00471234"/>
    <w:rsid w:val="004B1CDC"/>
    <w:rsid w:val="004B4B32"/>
    <w:rsid w:val="004D62E6"/>
    <w:rsid w:val="004F6169"/>
    <w:rsid w:val="0054583B"/>
    <w:rsid w:val="00550A43"/>
    <w:rsid w:val="005F712E"/>
    <w:rsid w:val="006A207F"/>
    <w:rsid w:val="006A7980"/>
    <w:rsid w:val="006D2BAF"/>
    <w:rsid w:val="007141D1"/>
    <w:rsid w:val="007406DC"/>
    <w:rsid w:val="00747911"/>
    <w:rsid w:val="00794543"/>
    <w:rsid w:val="007B01E7"/>
    <w:rsid w:val="007B35B1"/>
    <w:rsid w:val="008C48A7"/>
    <w:rsid w:val="008E7DCC"/>
    <w:rsid w:val="008F2B0B"/>
    <w:rsid w:val="008F5DB6"/>
    <w:rsid w:val="00950471"/>
    <w:rsid w:val="00957586"/>
    <w:rsid w:val="0097353B"/>
    <w:rsid w:val="009833BE"/>
    <w:rsid w:val="00987944"/>
    <w:rsid w:val="009C6972"/>
    <w:rsid w:val="009E5DE6"/>
    <w:rsid w:val="00A56D73"/>
    <w:rsid w:val="00A6077C"/>
    <w:rsid w:val="00A7078C"/>
    <w:rsid w:val="00A72BA0"/>
    <w:rsid w:val="00A843A2"/>
    <w:rsid w:val="00A950B4"/>
    <w:rsid w:val="00AC5A85"/>
    <w:rsid w:val="00B30536"/>
    <w:rsid w:val="00B47F2A"/>
    <w:rsid w:val="00B81239"/>
    <w:rsid w:val="00B8775C"/>
    <w:rsid w:val="00BB02AE"/>
    <w:rsid w:val="00BB69EF"/>
    <w:rsid w:val="00BD7718"/>
    <w:rsid w:val="00CE4047"/>
    <w:rsid w:val="00D2399F"/>
    <w:rsid w:val="00D45172"/>
    <w:rsid w:val="00DE61CE"/>
    <w:rsid w:val="00E5009A"/>
    <w:rsid w:val="00E64D4E"/>
    <w:rsid w:val="00E95153"/>
    <w:rsid w:val="00F033A4"/>
    <w:rsid w:val="00F06A9B"/>
    <w:rsid w:val="00F2765F"/>
    <w:rsid w:val="00F3573B"/>
    <w:rsid w:val="00F70AA3"/>
    <w:rsid w:val="00FA1E92"/>
    <w:rsid w:val="00FB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8BAD"/>
  <w15:docId w15:val="{09D89CA7-2557-4634-829A-0F957535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1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180"/>
    <w:rPr>
      <w:color w:val="0563C1" w:themeColor="hyperlink"/>
      <w:u w:val="single"/>
    </w:rPr>
  </w:style>
  <w:style w:type="paragraph" w:styleId="NormalWeb">
    <w:name w:val="Normal (Web)"/>
    <w:basedOn w:val="Normal"/>
    <w:uiPriority w:val="99"/>
    <w:semiHidden/>
    <w:unhideWhenUsed/>
    <w:rsid w:val="000D4180"/>
    <w:pPr>
      <w:spacing w:after="150"/>
    </w:pPr>
    <w:rPr>
      <w:rFonts w:ascii="Times New Roman" w:hAnsi="Times New Roman" w:cs="Times New Roman"/>
      <w:sz w:val="24"/>
      <w:szCs w:val="24"/>
    </w:rPr>
  </w:style>
  <w:style w:type="character" w:customStyle="1" w:styleId="skypec2ctextspan">
    <w:name w:val="skype_c2c_text_span"/>
    <w:basedOn w:val="DefaultParagraphFont"/>
    <w:rsid w:val="00F06A9B"/>
  </w:style>
  <w:style w:type="paragraph" w:customStyle="1" w:styleId="Default">
    <w:name w:val="Default"/>
    <w:basedOn w:val="Normal"/>
    <w:uiPriority w:val="99"/>
    <w:semiHidden/>
    <w:rsid w:val="00F2765F"/>
    <w:pPr>
      <w:autoSpaceDE w:val="0"/>
      <w:autoSpaceDN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95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7296">
      <w:bodyDiv w:val="1"/>
      <w:marLeft w:val="0"/>
      <w:marRight w:val="0"/>
      <w:marTop w:val="0"/>
      <w:marBottom w:val="0"/>
      <w:divBdr>
        <w:top w:val="none" w:sz="0" w:space="0" w:color="auto"/>
        <w:left w:val="none" w:sz="0" w:space="0" w:color="auto"/>
        <w:bottom w:val="none" w:sz="0" w:space="0" w:color="auto"/>
        <w:right w:val="none" w:sz="0" w:space="0" w:color="auto"/>
      </w:divBdr>
    </w:div>
    <w:div w:id="370999321">
      <w:bodyDiv w:val="1"/>
      <w:marLeft w:val="0"/>
      <w:marRight w:val="0"/>
      <w:marTop w:val="0"/>
      <w:marBottom w:val="0"/>
      <w:divBdr>
        <w:top w:val="none" w:sz="0" w:space="0" w:color="auto"/>
        <w:left w:val="none" w:sz="0" w:space="0" w:color="auto"/>
        <w:bottom w:val="none" w:sz="0" w:space="0" w:color="auto"/>
        <w:right w:val="none" w:sz="0" w:space="0" w:color="auto"/>
      </w:divBdr>
    </w:div>
    <w:div w:id="976566603">
      <w:bodyDiv w:val="1"/>
      <w:marLeft w:val="0"/>
      <w:marRight w:val="0"/>
      <w:marTop w:val="0"/>
      <w:marBottom w:val="0"/>
      <w:divBdr>
        <w:top w:val="none" w:sz="0" w:space="0" w:color="auto"/>
        <w:left w:val="none" w:sz="0" w:space="0" w:color="auto"/>
        <w:bottom w:val="none" w:sz="0" w:space="0" w:color="auto"/>
        <w:right w:val="none" w:sz="0" w:space="0" w:color="auto"/>
      </w:divBdr>
    </w:div>
    <w:div w:id="1805847332">
      <w:bodyDiv w:val="1"/>
      <w:marLeft w:val="0"/>
      <w:marRight w:val="0"/>
      <w:marTop w:val="0"/>
      <w:marBottom w:val="0"/>
      <w:divBdr>
        <w:top w:val="none" w:sz="0" w:space="0" w:color="auto"/>
        <w:left w:val="none" w:sz="0" w:space="0" w:color="auto"/>
        <w:bottom w:val="none" w:sz="0" w:space="0" w:color="auto"/>
        <w:right w:val="none" w:sz="0" w:space="0" w:color="auto"/>
      </w:divBdr>
    </w:div>
    <w:div w:id="2040352813">
      <w:bodyDiv w:val="1"/>
      <w:marLeft w:val="0"/>
      <w:marRight w:val="0"/>
      <w:marTop w:val="0"/>
      <w:marBottom w:val="0"/>
      <w:divBdr>
        <w:top w:val="none" w:sz="0" w:space="0" w:color="auto"/>
        <w:left w:val="none" w:sz="0" w:space="0" w:color="auto"/>
        <w:bottom w:val="none" w:sz="0" w:space="0" w:color="auto"/>
        <w:right w:val="none" w:sz="0" w:space="0" w:color="auto"/>
      </w:divBdr>
    </w:div>
    <w:div w:id="206984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s@townofal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Allard</dc:creator>
  <cp:lastModifiedBy>Blackwell, Debra</cp:lastModifiedBy>
  <cp:revision>2</cp:revision>
  <cp:lastPrinted>2023-09-13T13:43:00Z</cp:lastPrinted>
  <dcterms:created xsi:type="dcterms:W3CDTF">2023-09-13T13:45:00Z</dcterms:created>
  <dcterms:modified xsi:type="dcterms:W3CDTF">2023-09-13T13:45:00Z</dcterms:modified>
</cp:coreProperties>
</file>